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ECF" w:rsidRDefault="00E37DF8" w:rsidP="00412EEA">
      <w:pPr>
        <w:pStyle w:val="IQB-Aufgabentitel"/>
        <w:spacing w:after="120"/>
      </w:pPr>
      <w:r>
        <w:t xml:space="preserve">Didaktische </w:t>
      </w:r>
      <w:r w:rsidR="00F65E3A">
        <w:t>Kommentierung</w:t>
      </w:r>
      <w:r w:rsidR="006D3946">
        <w:t>:</w:t>
      </w:r>
      <w:r>
        <w:t xml:space="preserve"> Aufgabe</w:t>
      </w:r>
      <w:r w:rsidR="006D3946">
        <w:t xml:space="preserve"> Würfel kippen</w:t>
      </w:r>
    </w:p>
    <w:p w:rsidR="00412EEA" w:rsidRPr="00412EEA" w:rsidRDefault="00412EEA" w:rsidP="00412EEA">
      <w:pPr>
        <w:pStyle w:val="IQB-Aufgabentitel"/>
        <w:spacing w:after="120"/>
        <w:rPr>
          <w:sz w:val="22"/>
          <w:szCs w:val="22"/>
        </w:rPr>
      </w:pPr>
    </w:p>
    <w:p w:rsidR="00E37DF8" w:rsidRPr="00E37DF8" w:rsidRDefault="00E37DF8" w:rsidP="00412EEA">
      <w:pPr>
        <w:pStyle w:val="IQB-Aufgabentitel"/>
        <w:spacing w:after="120"/>
        <w:rPr>
          <w:b/>
          <w:sz w:val="22"/>
          <w:szCs w:val="22"/>
        </w:rPr>
      </w:pPr>
      <w:r w:rsidRPr="00E37DF8">
        <w:rPr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D03ECF">
        <w:tc>
          <w:tcPr>
            <w:tcW w:w="2040" w:type="dxa"/>
            <w:vAlign w:val="center"/>
          </w:tcPr>
          <w:p w:rsidR="00D03ECF" w:rsidRPr="00412EEA" w:rsidRDefault="006D3946" w:rsidP="00412EEA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D03ECF" w:rsidRPr="00412EEA" w:rsidRDefault="006D3946" w:rsidP="00412EEA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Raum und Form</w:t>
            </w:r>
          </w:p>
        </w:tc>
      </w:tr>
      <w:tr w:rsidR="00D03ECF">
        <w:tc>
          <w:tcPr>
            <w:tcW w:w="2040" w:type="dxa"/>
            <w:vAlign w:val="center"/>
          </w:tcPr>
          <w:p w:rsidR="00D03ECF" w:rsidRPr="00412EEA" w:rsidRDefault="006D3946" w:rsidP="00412EEA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D03ECF" w:rsidRPr="00412EEA" w:rsidRDefault="00E37DF8" w:rsidP="00412EEA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M</w:t>
            </w:r>
            <w:r w:rsidR="006D3946" w:rsidRPr="00412EEA">
              <w:rPr>
                <w:sz w:val="20"/>
                <w:szCs w:val="20"/>
              </w:rPr>
              <w:t>athematische Kenntnisse, Fertigkeiten und Fähigkeiten bei der Bearbeitung problemhaltiger Aufgaben anwende</w:t>
            </w:r>
            <w:r w:rsidRPr="00412EEA">
              <w:rPr>
                <w:sz w:val="20"/>
                <w:szCs w:val="20"/>
              </w:rPr>
              <w:t>n</w:t>
            </w:r>
          </w:p>
        </w:tc>
      </w:tr>
      <w:tr w:rsidR="00D03ECF">
        <w:tc>
          <w:tcPr>
            <w:tcW w:w="2040" w:type="dxa"/>
            <w:vAlign w:val="center"/>
          </w:tcPr>
          <w:p w:rsidR="00D03ECF" w:rsidRPr="00412EEA" w:rsidRDefault="006D3946" w:rsidP="00412EEA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E37DF8" w:rsidRPr="00412EEA" w:rsidRDefault="00E37DF8" w:rsidP="00412EEA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Ü</w:t>
            </w:r>
            <w:r w:rsidR="006D3946" w:rsidRPr="00412EEA">
              <w:rPr>
                <w:sz w:val="20"/>
                <w:szCs w:val="20"/>
              </w:rPr>
              <w:t>ber räumliches Vorstell</w:t>
            </w:r>
            <w:r w:rsidRPr="00412EEA">
              <w:rPr>
                <w:sz w:val="20"/>
                <w:szCs w:val="20"/>
              </w:rPr>
              <w:t>ungsvermögen verfügen</w:t>
            </w:r>
          </w:p>
          <w:p w:rsidR="00D03ECF" w:rsidRPr="00412EEA" w:rsidRDefault="00E37DF8" w:rsidP="00412EEA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R</w:t>
            </w:r>
            <w:r w:rsidR="006D3946" w:rsidRPr="00412EEA">
              <w:rPr>
                <w:sz w:val="20"/>
                <w:szCs w:val="20"/>
              </w:rPr>
              <w:t>äumliche Beziehungen erkennen, beschreiben und nutzen (Anordnungen, Wege, Pläne, Ansichten)</w:t>
            </w:r>
          </w:p>
        </w:tc>
      </w:tr>
      <w:tr w:rsidR="00D03ECF">
        <w:tc>
          <w:tcPr>
            <w:tcW w:w="2040" w:type="dxa"/>
            <w:vAlign w:val="center"/>
          </w:tcPr>
          <w:p w:rsidR="00D03ECF" w:rsidRPr="00412EEA" w:rsidRDefault="006D3946" w:rsidP="00412EEA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 xml:space="preserve">Kompetenzstufe </w:t>
            </w:r>
          </w:p>
        </w:tc>
        <w:tc>
          <w:tcPr>
            <w:tcW w:w="7086" w:type="dxa"/>
          </w:tcPr>
          <w:p w:rsidR="00D03ECF" w:rsidRPr="00412EEA" w:rsidRDefault="006D3946" w:rsidP="00412EEA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III</w:t>
            </w:r>
          </w:p>
        </w:tc>
      </w:tr>
      <w:tr w:rsidR="00D03ECF">
        <w:tc>
          <w:tcPr>
            <w:tcW w:w="2040" w:type="dxa"/>
            <w:vAlign w:val="center"/>
          </w:tcPr>
          <w:p w:rsidR="00D03ECF" w:rsidRPr="00412EEA" w:rsidRDefault="006D3946" w:rsidP="00412EEA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D03ECF" w:rsidRPr="00412EEA" w:rsidRDefault="006D3946" w:rsidP="00412EEA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412EEA">
              <w:rPr>
                <w:sz w:val="20"/>
                <w:szCs w:val="20"/>
              </w:rPr>
              <w:t>Zusammenhänge herstellen (II)</w:t>
            </w:r>
          </w:p>
        </w:tc>
      </w:tr>
    </w:tbl>
    <w:p w:rsidR="006D3946" w:rsidRDefault="006D3946" w:rsidP="00412EEA">
      <w:pPr>
        <w:pStyle w:val="IQB-Aufgabensubtitel"/>
        <w:spacing w:before="0" w:after="120"/>
        <w:rPr>
          <w:sz w:val="18"/>
          <w:szCs w:val="18"/>
        </w:rPr>
      </w:pPr>
    </w:p>
    <w:p w:rsidR="006D3946" w:rsidRPr="00412EEA" w:rsidRDefault="006D3946" w:rsidP="00412EEA">
      <w:pPr>
        <w:pStyle w:val="IQB-Aufgabensubtitel"/>
        <w:spacing w:before="0" w:after="120"/>
        <w:rPr>
          <w:sz w:val="22"/>
          <w:szCs w:val="22"/>
        </w:rPr>
      </w:pPr>
      <w:r w:rsidRPr="00412EEA">
        <w:rPr>
          <w:sz w:val="22"/>
          <w:szCs w:val="22"/>
        </w:rPr>
        <w:t>Aufgabenbezogener Kommentar</w:t>
      </w:r>
    </w:p>
    <w:p w:rsidR="006D3946" w:rsidRPr="00412EEA" w:rsidRDefault="006D3946" w:rsidP="00412EEA">
      <w:pPr>
        <w:pStyle w:val="Flietext"/>
        <w:contextualSpacing/>
        <w:rPr>
          <w:szCs w:val="22"/>
        </w:rPr>
      </w:pPr>
      <w:r w:rsidRPr="00412EEA">
        <w:rPr>
          <w:szCs w:val="22"/>
        </w:rPr>
        <w:t>Der im Schrägbild dargestellte Würfel ist in der Vorstellung nach hinten zu kippen. Die dann oben liegende Fläche wird angemalt.</w:t>
      </w:r>
      <w:r w:rsidR="00412EEA">
        <w:rPr>
          <w:szCs w:val="22"/>
        </w:rPr>
        <w:t xml:space="preserve"> </w:t>
      </w:r>
      <w:r w:rsidRPr="00412EEA">
        <w:rPr>
          <w:szCs w:val="22"/>
        </w:rPr>
        <w:t>Es könnte sein, dass das Kind die gedankliche Kippbewegung nicht vollzieht und lediglich die Deckfläche im Schrägbild anmalt.</w:t>
      </w:r>
    </w:p>
    <w:p w:rsidR="006D3946" w:rsidRPr="00412EEA" w:rsidRDefault="006D3946" w:rsidP="00412EEA">
      <w:pPr>
        <w:pStyle w:val="Flietext"/>
        <w:rPr>
          <w:szCs w:val="22"/>
        </w:rPr>
      </w:pPr>
      <w:r w:rsidRPr="00412EEA">
        <w:rPr>
          <w:szCs w:val="22"/>
        </w:rPr>
        <w:t>Um die Aufgabe erfolgreich bewältigen zu können, muss das Kind</w:t>
      </w:r>
    </w:p>
    <w:p w:rsidR="006D3946" w:rsidRPr="00412EEA" w:rsidRDefault="006D3946" w:rsidP="00412EEA">
      <w:pPr>
        <w:pStyle w:val="Anstriche1"/>
        <w:numPr>
          <w:ilvl w:val="0"/>
          <w:numId w:val="6"/>
        </w:numPr>
        <w:spacing w:before="0"/>
        <w:jc w:val="left"/>
        <w:rPr>
          <w:szCs w:val="22"/>
        </w:rPr>
      </w:pPr>
      <w:r w:rsidRPr="00412EEA">
        <w:rPr>
          <w:szCs w:val="22"/>
        </w:rPr>
        <w:t xml:space="preserve">die Darstellung des Würfels im Schrägbild </w:t>
      </w:r>
      <w:proofErr w:type="gramStart"/>
      <w:r w:rsidRPr="00412EEA">
        <w:rPr>
          <w:szCs w:val="22"/>
        </w:rPr>
        <w:t>kennen</w:t>
      </w:r>
      <w:proofErr w:type="gramEnd"/>
      <w:r w:rsidRPr="00412EEA">
        <w:rPr>
          <w:szCs w:val="22"/>
        </w:rPr>
        <w:t>,</w:t>
      </w:r>
    </w:p>
    <w:p w:rsidR="006D3946" w:rsidRPr="00412EEA" w:rsidRDefault="006D3946" w:rsidP="00412EEA">
      <w:pPr>
        <w:pStyle w:val="Anstriche1"/>
        <w:numPr>
          <w:ilvl w:val="0"/>
          <w:numId w:val="6"/>
        </w:numPr>
        <w:spacing w:before="0"/>
        <w:jc w:val="left"/>
        <w:rPr>
          <w:szCs w:val="22"/>
        </w:rPr>
      </w:pPr>
      <w:r w:rsidRPr="00412EEA">
        <w:rPr>
          <w:szCs w:val="22"/>
        </w:rPr>
        <w:t>den Würfel in der Vorstellung räumlich verändern können (visuelles Operieren) und</w:t>
      </w:r>
    </w:p>
    <w:p w:rsidR="006D3946" w:rsidRPr="00412EEA" w:rsidRDefault="006D3946" w:rsidP="00412EEA">
      <w:pPr>
        <w:pStyle w:val="Anstriche1"/>
        <w:numPr>
          <w:ilvl w:val="0"/>
          <w:numId w:val="6"/>
        </w:numPr>
        <w:spacing w:before="0"/>
        <w:jc w:val="left"/>
        <w:rPr>
          <w:szCs w:val="22"/>
        </w:rPr>
      </w:pPr>
      <w:r w:rsidRPr="00412EEA">
        <w:rPr>
          <w:szCs w:val="22"/>
        </w:rPr>
        <w:t>die Lagebegriffe sicher anwenden (hier hinten und oben).</w:t>
      </w:r>
    </w:p>
    <w:p w:rsidR="006D3946" w:rsidRPr="00412EEA" w:rsidRDefault="006D3946" w:rsidP="00412EEA">
      <w:pPr>
        <w:pStyle w:val="IQB-Aufgabensubtitel"/>
        <w:spacing w:before="0" w:after="120"/>
        <w:rPr>
          <w:sz w:val="22"/>
          <w:szCs w:val="22"/>
        </w:rPr>
      </w:pPr>
    </w:p>
    <w:p w:rsidR="006D3946" w:rsidRPr="00412EEA" w:rsidRDefault="006D3946" w:rsidP="00412EEA">
      <w:pPr>
        <w:pStyle w:val="IQB-Aufgabensubtitel"/>
        <w:spacing w:before="0" w:after="120"/>
        <w:rPr>
          <w:sz w:val="22"/>
          <w:szCs w:val="22"/>
        </w:rPr>
      </w:pPr>
      <w:r w:rsidRPr="00412EEA">
        <w:rPr>
          <w:sz w:val="22"/>
          <w:szCs w:val="22"/>
        </w:rPr>
        <w:t>Anregungen für den Unterricht</w:t>
      </w:r>
    </w:p>
    <w:p w:rsidR="006D3946" w:rsidRPr="00412EEA" w:rsidRDefault="006D3946" w:rsidP="00412EEA">
      <w:pPr>
        <w:pStyle w:val="Flietext"/>
        <w:rPr>
          <w:szCs w:val="22"/>
        </w:rPr>
      </w:pPr>
      <w:r w:rsidRPr="00412EEA">
        <w:rPr>
          <w:szCs w:val="22"/>
        </w:rPr>
        <w:t>Im Unterricht müssen die Kinder vielfältige Erfahrungen zu den Kippbewegungen des Würfels auf der handelnden und bildlichen Ebene machen:</w:t>
      </w:r>
    </w:p>
    <w:p w:rsidR="006D3946" w:rsidRPr="00412EEA" w:rsidRDefault="006D3946" w:rsidP="00412EEA">
      <w:pPr>
        <w:pStyle w:val="abcd"/>
        <w:numPr>
          <w:ilvl w:val="0"/>
          <w:numId w:val="8"/>
        </w:numPr>
        <w:spacing w:before="0"/>
        <w:ind w:left="0"/>
        <w:jc w:val="left"/>
        <w:rPr>
          <w:szCs w:val="22"/>
        </w:rPr>
      </w:pPr>
      <w:r w:rsidRPr="00412EEA">
        <w:rPr>
          <w:szCs w:val="22"/>
        </w:rPr>
        <w:t>Kippbewegungen in einem Raster:</w:t>
      </w:r>
    </w:p>
    <w:p w:rsidR="00566F81" w:rsidRDefault="006D3946" w:rsidP="00412EEA">
      <w:pPr>
        <w:pStyle w:val="abcd"/>
        <w:numPr>
          <w:ilvl w:val="0"/>
          <w:numId w:val="0"/>
        </w:numPr>
        <w:spacing w:before="0"/>
        <w:jc w:val="left"/>
        <w:rPr>
          <w:szCs w:val="22"/>
        </w:rPr>
      </w:pPr>
      <w:r w:rsidRPr="00412EEA">
        <w:rPr>
          <w:szCs w:val="22"/>
        </w:rPr>
        <w:t>Ziel: Verwendung der Lagebegriffe</w:t>
      </w:r>
    </w:p>
    <w:p w:rsidR="006D3946" w:rsidRPr="00412EEA" w:rsidRDefault="006D3946" w:rsidP="00412EEA">
      <w:pPr>
        <w:pStyle w:val="abcd"/>
        <w:numPr>
          <w:ilvl w:val="0"/>
          <w:numId w:val="0"/>
        </w:numPr>
        <w:spacing w:before="0"/>
        <w:jc w:val="left"/>
        <w:rPr>
          <w:szCs w:val="22"/>
        </w:rPr>
      </w:pPr>
      <w:bookmarkStart w:id="0" w:name="_GoBack"/>
      <w:bookmarkEnd w:id="0"/>
      <w:r w:rsidRPr="00412EEA">
        <w:rPr>
          <w:szCs w:val="22"/>
        </w:rPr>
        <w:t>z. B.: „Lege den Würfel in das Feld in der Mitte,</w:t>
      </w:r>
      <w:r w:rsidR="00412EEA">
        <w:rPr>
          <w:szCs w:val="22"/>
        </w:rPr>
        <w:t xml:space="preserve"> </w:t>
      </w:r>
      <w:r w:rsidRPr="00412EEA">
        <w:rPr>
          <w:szCs w:val="22"/>
        </w:rPr>
        <w:t>kippe ihn zweimal nach rechts und einmal nach hinten. Kreuze das Feld an, in dem sich der Würfel nun befindet.“</w:t>
      </w:r>
    </w:p>
    <w:p w:rsidR="00412EEA" w:rsidRDefault="006D3946" w:rsidP="00412EEA">
      <w:pPr>
        <w:pStyle w:val="Grafik"/>
      </w:pPr>
      <w:r w:rsidRPr="00412EEA">
        <w:drawing>
          <wp:inline distT="0" distB="0" distL="0" distR="0" wp14:anchorId="2D037816" wp14:editId="79229FEF">
            <wp:extent cx="2524125" cy="1400175"/>
            <wp:effectExtent l="0" t="0" r="0" b="9525"/>
            <wp:docPr id="2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946" w:rsidRPr="00412EEA" w:rsidRDefault="006D3946" w:rsidP="00412EEA">
      <w:pPr>
        <w:pStyle w:val="Grafik"/>
        <w:numPr>
          <w:ilvl w:val="0"/>
          <w:numId w:val="8"/>
        </w:numPr>
        <w:ind w:left="0"/>
      </w:pPr>
      <w:r w:rsidRPr="00412EEA">
        <w:t xml:space="preserve">Kippbewegungen ohne Raster: </w:t>
      </w:r>
    </w:p>
    <w:p w:rsidR="006D3946" w:rsidRPr="00412EEA" w:rsidRDefault="006D3946" w:rsidP="00412EEA">
      <w:pPr>
        <w:pStyle w:val="abcd"/>
        <w:numPr>
          <w:ilvl w:val="0"/>
          <w:numId w:val="0"/>
        </w:numPr>
        <w:spacing w:before="0"/>
        <w:jc w:val="left"/>
        <w:rPr>
          <w:szCs w:val="22"/>
        </w:rPr>
      </w:pPr>
      <w:r w:rsidRPr="00412EEA">
        <w:rPr>
          <w:szCs w:val="22"/>
        </w:rPr>
        <w:t>Die Flächen des Würfels sind unterschiedlich gefärbt. Die Kinder geben sich gegenseitig Kippanweisungen und verwenden dabei die Lagebegriffe. Um einen Perspektivenwechsel zu vermeiden, sollten sie dabei dieselbe Sitzposition einnehmen.</w:t>
      </w:r>
    </w:p>
    <w:p w:rsidR="006D3946" w:rsidRPr="00412EEA" w:rsidRDefault="006D3946" w:rsidP="00412EEA">
      <w:pPr>
        <w:pStyle w:val="abcd"/>
        <w:numPr>
          <w:ilvl w:val="0"/>
          <w:numId w:val="0"/>
        </w:numPr>
        <w:spacing w:before="0"/>
        <w:jc w:val="left"/>
        <w:rPr>
          <w:szCs w:val="22"/>
        </w:rPr>
      </w:pPr>
      <w:r w:rsidRPr="00412EEA">
        <w:rPr>
          <w:szCs w:val="22"/>
        </w:rPr>
        <w:t>Schwerer wird die Aufgabe, wenn die Flächen des Würfels mit Gegenständen oder Symbolen gekennzeichnet sind und deren Lage nach der Kippbewegung angegeben werden muss.</w:t>
      </w:r>
    </w:p>
    <w:p w:rsidR="006D3946" w:rsidRPr="00412EEA" w:rsidRDefault="006D3946" w:rsidP="00412EEA">
      <w:pPr>
        <w:pStyle w:val="Grafik"/>
      </w:pPr>
      <w:r w:rsidRPr="00412EEA">
        <w:lastRenderedPageBreak/>
        <w:drawing>
          <wp:inline distT="0" distB="0" distL="0" distR="0" wp14:anchorId="405E79A7" wp14:editId="036DCFD1">
            <wp:extent cx="3600450" cy="876300"/>
            <wp:effectExtent l="0" t="0" r="0" b="0"/>
            <wp:docPr id="3" name="Grafik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B86" w:rsidRDefault="006D3946" w:rsidP="009D3B86">
      <w:pPr>
        <w:pStyle w:val="abcd"/>
        <w:numPr>
          <w:ilvl w:val="0"/>
          <w:numId w:val="0"/>
        </w:numPr>
        <w:spacing w:before="0"/>
        <w:jc w:val="left"/>
        <w:rPr>
          <w:szCs w:val="22"/>
        </w:rPr>
      </w:pPr>
      <w:r w:rsidRPr="00412EEA">
        <w:rPr>
          <w:szCs w:val="22"/>
        </w:rPr>
        <w:t xml:space="preserve">Eine Verknüpfung der Darstellungsebenen ist sinnvoll (Kippbewegung durchführen, Endzustand im Schrägbild darstellen). </w:t>
      </w:r>
    </w:p>
    <w:p w:rsidR="006D3946" w:rsidRPr="009D3B86" w:rsidRDefault="006D3946" w:rsidP="009D3B86">
      <w:pPr>
        <w:pStyle w:val="Grafik"/>
        <w:numPr>
          <w:ilvl w:val="0"/>
          <w:numId w:val="8"/>
        </w:numPr>
        <w:ind w:left="0"/>
      </w:pPr>
      <w:r w:rsidRPr="009D3B86">
        <w:t>Verwendung der Lagebegriffe:</w:t>
      </w:r>
    </w:p>
    <w:p w:rsidR="006D3946" w:rsidRPr="00412EEA" w:rsidRDefault="006D3946" w:rsidP="00412EEA">
      <w:pPr>
        <w:pStyle w:val="abcd"/>
        <w:numPr>
          <w:ilvl w:val="0"/>
          <w:numId w:val="0"/>
        </w:numPr>
        <w:spacing w:before="0"/>
        <w:jc w:val="left"/>
        <w:rPr>
          <w:szCs w:val="22"/>
        </w:rPr>
      </w:pPr>
      <w:r w:rsidRPr="00412EEA">
        <w:rPr>
          <w:szCs w:val="22"/>
        </w:rPr>
        <w:t>„Du kippst den Würfel. Wie heißt die Richtung?</w:t>
      </w:r>
    </w:p>
    <w:p w:rsidR="006D3946" w:rsidRPr="00412EEA" w:rsidRDefault="008938D5" w:rsidP="00412EEA">
      <w:pPr>
        <w:pStyle w:val="Grafik"/>
      </w:pPr>
      <w:r>
        <w:drawing>
          <wp:inline distT="0" distB="0" distL="0" distR="0">
            <wp:extent cx="3600000" cy="219960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uerfel_kippen_C.em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199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297" w:rsidRDefault="006D3946" w:rsidP="00E37DF8">
      <w:pPr>
        <w:pStyle w:val="Grafik"/>
        <w:numPr>
          <w:ilvl w:val="0"/>
          <w:numId w:val="8"/>
        </w:numPr>
        <w:ind w:left="0"/>
      </w:pPr>
      <w:r w:rsidRPr="009D3B86">
        <w:t xml:space="preserve">Das Anspruchsniveau der Aufgabe kann erhöht werden, indem mehrere Kippbewegungen (auch nach rechts und links) gedanklich vollzogen werden müssen. </w:t>
      </w:r>
    </w:p>
    <w:sectPr w:rsidR="002662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DF8" w:rsidRDefault="00E37DF8" w:rsidP="00E37DF8">
      <w:r>
        <w:separator/>
      </w:r>
    </w:p>
  </w:endnote>
  <w:endnote w:type="continuationSeparator" w:id="0">
    <w:p w:rsidR="00E37DF8" w:rsidRDefault="00E37DF8" w:rsidP="00E3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DF8" w:rsidRDefault="00E37D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DF8" w:rsidRDefault="00E37DF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DF8" w:rsidRDefault="00E37DF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DF8" w:rsidRDefault="00E37DF8" w:rsidP="00E37DF8">
      <w:r>
        <w:separator/>
      </w:r>
    </w:p>
  </w:footnote>
  <w:footnote w:type="continuationSeparator" w:id="0">
    <w:p w:rsidR="00E37DF8" w:rsidRDefault="00E37DF8" w:rsidP="00E37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DF8" w:rsidRDefault="00E37D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DF8" w:rsidRDefault="00E37DF8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A74A44" wp14:editId="7AD8CE45">
          <wp:simplePos x="0" y="0"/>
          <wp:positionH relativeFrom="page">
            <wp:posOffset>794385</wp:posOffset>
          </wp:positionH>
          <wp:positionV relativeFrom="page">
            <wp:posOffset>161290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DF8" w:rsidRDefault="00E37DF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4350"/>
    <w:multiLevelType w:val="hybridMultilevel"/>
    <w:tmpl w:val="B42682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4550F"/>
    <w:multiLevelType w:val="hybridMultilevel"/>
    <w:tmpl w:val="992A76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F1044"/>
    <w:multiLevelType w:val="hybridMultilevel"/>
    <w:tmpl w:val="866A06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76491"/>
    <w:multiLevelType w:val="hybridMultilevel"/>
    <w:tmpl w:val="B058B0AC"/>
    <w:lvl w:ilvl="0" w:tplc="67E66CBE">
      <w:start w:val="1"/>
      <w:numFmt w:val="lowerLetter"/>
      <w:pStyle w:val="abcd"/>
      <w:lvlText w:val="%1)"/>
      <w:lvlJc w:val="left"/>
      <w:pPr>
        <w:ind w:left="2804" w:hanging="360"/>
      </w:pPr>
    </w:lvl>
    <w:lvl w:ilvl="1" w:tplc="04070019">
      <w:start w:val="1"/>
      <w:numFmt w:val="lowerLetter"/>
      <w:lvlText w:val="%2."/>
      <w:lvlJc w:val="left"/>
      <w:pPr>
        <w:ind w:left="3524" w:hanging="360"/>
      </w:pPr>
    </w:lvl>
    <w:lvl w:ilvl="2" w:tplc="0407001B" w:tentative="1">
      <w:start w:val="1"/>
      <w:numFmt w:val="lowerRoman"/>
      <w:lvlText w:val="%3."/>
      <w:lvlJc w:val="right"/>
      <w:pPr>
        <w:ind w:left="4244" w:hanging="180"/>
      </w:pPr>
    </w:lvl>
    <w:lvl w:ilvl="3" w:tplc="0407000F" w:tentative="1">
      <w:start w:val="1"/>
      <w:numFmt w:val="decimal"/>
      <w:lvlText w:val="%4."/>
      <w:lvlJc w:val="left"/>
      <w:pPr>
        <w:ind w:left="4964" w:hanging="360"/>
      </w:pPr>
    </w:lvl>
    <w:lvl w:ilvl="4" w:tplc="04070019" w:tentative="1">
      <w:start w:val="1"/>
      <w:numFmt w:val="lowerLetter"/>
      <w:lvlText w:val="%5."/>
      <w:lvlJc w:val="left"/>
      <w:pPr>
        <w:ind w:left="5684" w:hanging="360"/>
      </w:pPr>
    </w:lvl>
    <w:lvl w:ilvl="5" w:tplc="0407001B" w:tentative="1">
      <w:start w:val="1"/>
      <w:numFmt w:val="lowerRoman"/>
      <w:lvlText w:val="%6."/>
      <w:lvlJc w:val="right"/>
      <w:pPr>
        <w:ind w:left="6404" w:hanging="180"/>
      </w:pPr>
    </w:lvl>
    <w:lvl w:ilvl="6" w:tplc="0407000F" w:tentative="1">
      <w:start w:val="1"/>
      <w:numFmt w:val="decimal"/>
      <w:lvlText w:val="%7."/>
      <w:lvlJc w:val="left"/>
      <w:pPr>
        <w:ind w:left="7124" w:hanging="360"/>
      </w:pPr>
    </w:lvl>
    <w:lvl w:ilvl="7" w:tplc="04070019" w:tentative="1">
      <w:start w:val="1"/>
      <w:numFmt w:val="lowerLetter"/>
      <w:lvlText w:val="%8."/>
      <w:lvlJc w:val="left"/>
      <w:pPr>
        <w:ind w:left="7844" w:hanging="360"/>
      </w:pPr>
    </w:lvl>
    <w:lvl w:ilvl="8" w:tplc="0407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4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84CBD"/>
    <w:multiLevelType w:val="hybridMultilevel"/>
    <w:tmpl w:val="12AEDB80"/>
    <w:lvl w:ilvl="0" w:tplc="FC6C618E">
      <w:start w:val="1"/>
      <w:numFmt w:val="bullet"/>
      <w:pStyle w:val="Anstriche1"/>
      <w:lvlText w:val=""/>
      <w:lvlJc w:val="left"/>
      <w:pPr>
        <w:ind w:left="3600" w:hanging="360"/>
      </w:pPr>
      <w:rPr>
        <w:rFonts w:ascii="Symbol" w:hAnsi="Symbol" w:hint="default"/>
        <w:w w:val="0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6297"/>
    <w:rsid w:val="0026784F"/>
    <w:rsid w:val="002D1B6E"/>
    <w:rsid w:val="00304067"/>
    <w:rsid w:val="00304DCD"/>
    <w:rsid w:val="003A1C8B"/>
    <w:rsid w:val="003A496B"/>
    <w:rsid w:val="003C7D61"/>
    <w:rsid w:val="003D7948"/>
    <w:rsid w:val="00412EEA"/>
    <w:rsid w:val="004D1DCE"/>
    <w:rsid w:val="004F70C4"/>
    <w:rsid w:val="00566351"/>
    <w:rsid w:val="00566F81"/>
    <w:rsid w:val="0061709D"/>
    <w:rsid w:val="00666933"/>
    <w:rsid w:val="00692E69"/>
    <w:rsid w:val="006C29B7"/>
    <w:rsid w:val="006D3946"/>
    <w:rsid w:val="00753D68"/>
    <w:rsid w:val="00756CB3"/>
    <w:rsid w:val="007C729F"/>
    <w:rsid w:val="007D4262"/>
    <w:rsid w:val="00806273"/>
    <w:rsid w:val="008336E4"/>
    <w:rsid w:val="00837274"/>
    <w:rsid w:val="00861043"/>
    <w:rsid w:val="00871097"/>
    <w:rsid w:val="0088770C"/>
    <w:rsid w:val="008938D5"/>
    <w:rsid w:val="009C47FB"/>
    <w:rsid w:val="009D3B86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7686A"/>
    <w:rsid w:val="00CF32DF"/>
    <w:rsid w:val="00D03ECF"/>
    <w:rsid w:val="00D44C7A"/>
    <w:rsid w:val="00D462AA"/>
    <w:rsid w:val="00E37DF8"/>
    <w:rsid w:val="00F0154F"/>
    <w:rsid w:val="00F65E3A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6A7E7"/>
  <w15:docId w15:val="{60F38600-CA5E-41F2-B3FB-3E1C6110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uiPriority w:val="99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rsid w:val="00E37D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37DF8"/>
    <w:rPr>
      <w:sz w:val="24"/>
      <w:szCs w:val="24"/>
    </w:rPr>
  </w:style>
  <w:style w:type="paragraph" w:styleId="Fuzeile">
    <w:name w:val="footer"/>
    <w:basedOn w:val="Standard"/>
    <w:link w:val="FuzeileZchn"/>
    <w:rsid w:val="00E37D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37DF8"/>
    <w:rPr>
      <w:sz w:val="24"/>
      <w:szCs w:val="24"/>
    </w:rPr>
  </w:style>
  <w:style w:type="paragraph" w:customStyle="1" w:styleId="Anstriche1">
    <w:name w:val="Anstriche 1"/>
    <w:basedOn w:val="Standard"/>
    <w:rsid w:val="006D3946"/>
    <w:pPr>
      <w:numPr>
        <w:numId w:val="3"/>
      </w:numPr>
      <w:spacing w:before="50" w:after="120"/>
      <w:jc w:val="both"/>
    </w:pPr>
    <w:rPr>
      <w:rFonts w:ascii="Arial" w:hAnsi="Arial"/>
      <w:sz w:val="22"/>
    </w:rPr>
  </w:style>
  <w:style w:type="paragraph" w:customStyle="1" w:styleId="Grafik">
    <w:name w:val="Grafik"/>
    <w:basedOn w:val="Standard"/>
    <w:autoRedefine/>
    <w:qFormat/>
    <w:rsid w:val="00412EEA"/>
    <w:pPr>
      <w:spacing w:after="120"/>
    </w:pPr>
    <w:rPr>
      <w:rFonts w:ascii="Arial" w:hAnsi="Arial" w:cs="Arial"/>
      <w:noProof/>
      <w:sz w:val="22"/>
    </w:rPr>
  </w:style>
  <w:style w:type="paragraph" w:customStyle="1" w:styleId="abcd">
    <w:name w:val="a) b) c) d)"/>
    <w:basedOn w:val="Anstriche1"/>
    <w:qFormat/>
    <w:rsid w:val="006D3946"/>
    <w:pPr>
      <w:numPr>
        <w:numId w:val="4"/>
      </w:numPr>
      <w:tabs>
        <w:tab w:val="left" w:pos="284"/>
        <w:tab w:val="left" w:pos="340"/>
        <w:tab w:val="left" w:pos="42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Caroline Siri Baumbach</cp:lastModifiedBy>
  <cp:revision>12</cp:revision>
  <cp:lastPrinted>2007-01-11T14:25:00Z</cp:lastPrinted>
  <dcterms:created xsi:type="dcterms:W3CDTF">2020-12-23T09:34:00Z</dcterms:created>
  <dcterms:modified xsi:type="dcterms:W3CDTF">2021-03-22T09:53:00Z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